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1" w:rsidRDefault="007A23C6">
      <w:pPr>
        <w:pStyle w:val="1"/>
      </w:pPr>
      <w:r>
        <w:fldChar w:fldCharType="begin"/>
      </w:r>
      <w:r>
        <w:instrText>HYPERLINK "http://garant/document?id=1268&amp;sub=0"</w:instrText>
      </w:r>
      <w:r>
        <w:fldChar w:fldCharType="separate"/>
      </w:r>
      <w:r>
        <w:rPr>
          <w:rStyle w:val="a4"/>
        </w:rPr>
        <w:t>Постановление Правительства РФ от 30 июля 1994 г. N 890</w:t>
      </w:r>
      <w:r>
        <w:rPr>
          <w:rStyle w:val="a4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>
        <w:fldChar w:fldCharType="end"/>
      </w:r>
    </w:p>
    <w:p w:rsidR="007E5251" w:rsidRDefault="007A23C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5251" w:rsidRDefault="007A23C6">
      <w:pPr>
        <w:pStyle w:val="a9"/>
      </w:pPr>
      <w:r>
        <w:t>10 июля 1995 г., 27 декабря 1997 г., 3 августа 1998 г., 29 марта, 5 апреля 1999 г., 21 сентября 2000 г., 9 ноября 2001 г., 14 февраля 2002 г.</w:t>
      </w:r>
    </w:p>
    <w:p w:rsidR="007E5251" w:rsidRDefault="007E5251"/>
    <w:p w:rsidR="007E5251" w:rsidRDefault="007E5251">
      <w:pPr>
        <w:pStyle w:val="a7"/>
      </w:pPr>
    </w:p>
    <w:p w:rsidR="007E5251" w:rsidRDefault="007A23C6">
      <w:pPr>
        <w:ind w:firstLine="0"/>
        <w:jc w:val="right"/>
      </w:pPr>
      <w:r>
        <w:rPr>
          <w:rStyle w:val="a3"/>
        </w:rPr>
        <w:t>Приложение N 1</w:t>
      </w:r>
    </w:p>
    <w:p w:rsidR="007E5251" w:rsidRDefault="007E5251"/>
    <w:p w:rsidR="007E5251" w:rsidRDefault="007A23C6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7E5251" w:rsidRDefault="007A23C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E5251" w:rsidRDefault="007A23C6">
      <w:pPr>
        <w:pStyle w:val="a9"/>
      </w:pPr>
      <w:r>
        <w:t>10 июля 1995 г., 21 сентября, 14 февраля 2002 г.</w:t>
      </w:r>
    </w:p>
    <w:p w:rsidR="007E5251" w:rsidRDefault="007E52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7E5251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251" w:rsidRDefault="007A23C6">
            <w:pPr>
              <w:pStyle w:val="ad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7E5251"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1"/>
            </w:pPr>
            <w:bookmarkStart w:id="0" w:name="sub_1100"/>
            <w:r>
              <w:t>Группы населения</w:t>
            </w:r>
            <w:bookmarkEnd w:id="0"/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bookmarkStart w:id="1" w:name="sub_1101"/>
            <w:proofErr w:type="gramStart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>
              <w:t xml:space="preserve">, </w:t>
            </w:r>
            <w:proofErr w:type="gramStart"/>
            <w:r>
              <w:t>действовавшие в годы гражданской или Великой Отечественной войны на временно оккупированных территориях;</w:t>
            </w:r>
            <w:bookmarkEnd w:id="1"/>
            <w:proofErr w:type="gramEnd"/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proofErr w:type="gramStart"/>
            <w:r>
              <w:t>Совинформбюро</w:t>
            </w:r>
            <w:proofErr w:type="spellEnd"/>
            <w:r>
              <w:t xml:space="preserve"> и </w:t>
            </w:r>
            <w:r>
              <w:lastRenderedPageBreak/>
              <w:t>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>
              <w:t xml:space="preserve"> в период с 1 января 1944 г. по 9 мая 1945 г.;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2" w:name="sub_1102"/>
            <w: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</w:t>
            </w:r>
            <w:r>
              <w:lastRenderedPageBreak/>
              <w:t>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  <w:proofErr w:type="gramEnd"/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lastRenderedPageBreak/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3" w:name="sub_1103"/>
            <w: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4" w:name="sub_1106"/>
            <w:proofErr w:type="gramStart"/>
            <w: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</w:t>
            </w:r>
            <w:r>
              <w:lastRenderedPageBreak/>
              <w:t>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>
              <w:t xml:space="preserve"> боевых </w:t>
            </w:r>
            <w:proofErr w:type="gramStart"/>
            <w:r>
              <w:t>действиях</w:t>
            </w:r>
            <w:proofErr w:type="gramEnd"/>
            <w:r>
              <w:t xml:space="preserve"> при исполнении служебных обязанностей в этих государствах;</w:t>
            </w:r>
            <w:bookmarkEnd w:id="4"/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>
              <w:t xml:space="preserve"> доставки грузов в это государство в период ведения боевых действий;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5" w:name="sub_20017"/>
            <w:r>
              <w:lastRenderedPageBreak/>
              <w:t>Дети первых трех лет жизни, а также дети из многодетных семей в возрасте до 6 лет</w:t>
            </w:r>
            <w:bookmarkEnd w:id="5"/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6" w:name="sub_1008"/>
            <w:r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все лекарственные средства, средства медицинской реабилитации, калоприемники, мочеприемники и </w:t>
            </w:r>
            <w:r>
              <w:lastRenderedPageBreak/>
              <w:t>перевязочные материалы (по медицинским показаниям)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spellStart"/>
            <w:r>
              <w:lastRenderedPageBreak/>
              <w:t>Граждане</w:t>
            </w:r>
            <w:proofErr w:type="gramStart"/>
            <w:r>
              <w:t>,п</w:t>
            </w:r>
            <w:proofErr w:type="gramEnd"/>
            <w:r>
              <w:t>одвергшиеся</w:t>
            </w:r>
            <w:proofErr w:type="spellEnd"/>
            <w:r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a"/>
              <w:jc w:val="center"/>
            </w:pPr>
            <w:r>
              <w:t>в том числе: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инвалиды вследствие чернобыльской катастрофы из числа: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spellStart"/>
            <w:r>
              <w:t>граждан</w:t>
            </w:r>
            <w:proofErr w:type="gramStart"/>
            <w:r>
              <w:t>,э</w:t>
            </w:r>
            <w:proofErr w:type="gramEnd"/>
            <w:r>
              <w:t>вакуированных</w:t>
            </w:r>
            <w:proofErr w:type="spellEnd"/>
            <w: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 xml:space="preserve">граждан, отдавших костный мозг для спасения жизни людей, пострадавших </w:t>
            </w:r>
            <w:r>
              <w:lastRenderedPageBreak/>
              <w:t>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proofErr w:type="gramStart"/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</w:t>
            </w:r>
            <w:r>
              <w:lastRenderedPageBreak/>
              <w:t>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7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proofErr w:type="gramStart"/>
            <w:r>
              <w:t xml:space="preserve">в соответствии с </w:t>
            </w:r>
            <w:hyperlink r:id="rId6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proofErr w:type="gramStart"/>
            <w:r>
              <w:t xml:space="preserve">в соответствии с </w:t>
            </w:r>
            <w:hyperlink r:id="rId7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8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proofErr w:type="gramStart"/>
            <w:r>
              <w:t xml:space="preserve">в соответствии с </w:t>
            </w:r>
            <w:hyperlink r:id="rId8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</w:t>
            </w:r>
            <w:r>
              <w:lastRenderedPageBreak/>
              <w:t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  <w:p w:rsidR="007E5251" w:rsidRDefault="007A23C6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Отдельные группы населения, страдающие гельминтозами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противоглистные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1"/>
            </w:pPr>
            <w:bookmarkStart w:id="9" w:name="sub_1200"/>
            <w:r>
              <w:t>Категории заболеваний</w:t>
            </w:r>
            <w:bookmarkEnd w:id="9"/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лекарственные средства для лечения </w:t>
            </w:r>
            <w:proofErr w:type="spellStart"/>
            <w:r>
              <w:t>даннной</w:t>
            </w:r>
            <w:proofErr w:type="spellEnd"/>
            <w:r>
              <w:t xml:space="preserve"> категории заболеваний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spellStart"/>
            <w:r>
              <w:t>Муковисцидоз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ферменты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анальгетики, В-блокаторы,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bookmarkStart w:id="10" w:name="sub_20020"/>
            <w:r>
              <w:t xml:space="preserve">СПИД, </w:t>
            </w:r>
            <w:proofErr w:type="gramStart"/>
            <w:r>
              <w:t>ВИЧ-инфицированные</w:t>
            </w:r>
            <w:bookmarkEnd w:id="10"/>
            <w:proofErr w:type="gram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хондропротекторы</w:t>
            </w:r>
            <w:proofErr w:type="spell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антикоагулянты</w:t>
            </w:r>
          </w:p>
          <w:p w:rsidR="007E5251" w:rsidRDefault="007E5251">
            <w:pPr>
              <w:pStyle w:val="aa"/>
            </w:pP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андокур</w:t>
            </w:r>
            <w:proofErr w:type="spell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антихолинэстеразные лекарственные средства, стероидные гормоны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антибиотики, препараты висмута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lastRenderedPageBreak/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7E5251" w:rsidRDefault="007E5251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251" w:rsidRDefault="007A23C6">
            <w:pPr>
              <w:pStyle w:val="ad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  <w:p w:rsidR="007E5251" w:rsidRDefault="007E5251">
            <w:pPr>
              <w:pStyle w:val="aa"/>
            </w:pPr>
          </w:p>
        </w:tc>
      </w:tr>
      <w:tr w:rsidR="007E5251"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51" w:rsidRDefault="007A23C6">
            <w:pPr>
              <w:pStyle w:val="ad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251" w:rsidRDefault="007A23C6">
            <w:pPr>
              <w:pStyle w:val="ad"/>
            </w:pPr>
            <w:r>
              <w:t>все лекарственные средства</w:t>
            </w:r>
          </w:p>
        </w:tc>
      </w:tr>
    </w:tbl>
    <w:p w:rsidR="007E5251" w:rsidRDefault="007E5251"/>
    <w:p w:rsidR="007E5251" w:rsidRDefault="007E5251">
      <w:bookmarkStart w:id="11" w:name="_GoBack"/>
      <w:bookmarkEnd w:id="11"/>
    </w:p>
    <w:p w:rsidR="007A23C6" w:rsidRDefault="007A23C6"/>
    <w:sectPr w:rsidR="007A23C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3"/>
    <w:rsid w:val="00660F98"/>
    <w:rsid w:val="007A23C6"/>
    <w:rsid w:val="007E5251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/>
      <w:bCs/>
      <w:strike/>
      <w:color w:val="666600"/>
    </w:rPr>
  </w:style>
  <w:style w:type="character" w:customStyle="1" w:styleId="af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/>
      <w:bCs/>
      <w:strike/>
      <w:color w:val="666600"/>
    </w:rPr>
  </w:style>
  <w:style w:type="character" w:customStyle="1" w:styleId="af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/document?id=12025781&amp;sub=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/document?id=12025781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/document?id=12025781&amp;sub=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Завалихина Татьяна Владимировна(4-44-68)</cp:lastModifiedBy>
  <cp:revision>4</cp:revision>
  <dcterms:created xsi:type="dcterms:W3CDTF">2018-06-27T13:26:00Z</dcterms:created>
  <dcterms:modified xsi:type="dcterms:W3CDTF">2018-06-27T13:27:00Z</dcterms:modified>
</cp:coreProperties>
</file>